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DECFF8" w14:textId="545E6572" w:rsidR="00CF34C0" w:rsidRDefault="00CF34C0">
      <w:pPr>
        <w:ind w:left="-1695" w:right="-1695"/>
        <w:jc w:val="both"/>
        <w:rPr>
          <w:rFonts w:ascii="Arial" w:eastAsia="Arial" w:hAnsi="Arial" w:cs="Arial"/>
        </w:rPr>
      </w:pPr>
    </w:p>
    <w:p w14:paraId="52DD374E" w14:textId="77777777" w:rsidR="00CF34C0" w:rsidRDefault="00000000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PROJETO DE PESQUISA E EXTENSÃO</w:t>
      </w:r>
    </w:p>
    <w:p w14:paraId="0B9F9FDA" w14:textId="77777777" w:rsidR="00CF34C0" w:rsidRDefault="00000000">
      <w:pPr>
        <w:spacing w:line="240" w:lineRule="auto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PELO FIM DA VIOLÊNCIA CONTRA A MULHER</w:t>
      </w:r>
    </w:p>
    <w:p w14:paraId="05C432FC" w14:textId="77777777" w:rsidR="00CF34C0" w:rsidRDefault="00CF34C0">
      <w:pPr>
        <w:spacing w:line="240" w:lineRule="auto"/>
        <w:jc w:val="both"/>
        <w:rPr>
          <w:rFonts w:ascii="Arial" w:eastAsia="Arial" w:hAnsi="Arial" w:cs="Arial"/>
          <w:highlight w:val="yellow"/>
        </w:rPr>
      </w:pPr>
    </w:p>
    <w:p w14:paraId="52E49748" w14:textId="77777777" w:rsidR="00CF34C0" w:rsidRDefault="00000000">
      <w:pPr>
        <w:spacing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Área temática</w:t>
      </w:r>
    </w:p>
    <w:tbl>
      <w:tblPr>
        <w:tblStyle w:val="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0"/>
        <w:gridCol w:w="1901"/>
        <w:gridCol w:w="254"/>
        <w:gridCol w:w="1026"/>
        <w:gridCol w:w="350"/>
        <w:gridCol w:w="3002"/>
        <w:gridCol w:w="350"/>
        <w:gridCol w:w="1261"/>
      </w:tblGrid>
      <w:tr w:rsidR="00CF34C0" w14:paraId="484D349D" w14:textId="77777777">
        <w:tc>
          <w:tcPr>
            <w:tcW w:w="350" w:type="dxa"/>
          </w:tcPr>
          <w:p w14:paraId="268C85AA" w14:textId="77777777" w:rsidR="00CF34C0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901" w:type="dxa"/>
          </w:tcPr>
          <w:p w14:paraId="77F0A2CC" w14:textId="77777777" w:rsidR="00CF34C0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Comunicação</w:t>
            </w:r>
          </w:p>
        </w:tc>
        <w:tc>
          <w:tcPr>
            <w:tcW w:w="254" w:type="dxa"/>
          </w:tcPr>
          <w:p w14:paraId="65A2565B" w14:textId="77777777" w:rsidR="00CF34C0" w:rsidRDefault="00CF34C0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026" w:type="dxa"/>
          </w:tcPr>
          <w:p w14:paraId="1FD7D0C7" w14:textId="77777777" w:rsidR="00CF34C0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Cultura</w:t>
            </w:r>
          </w:p>
        </w:tc>
        <w:tc>
          <w:tcPr>
            <w:tcW w:w="350" w:type="dxa"/>
          </w:tcPr>
          <w:p w14:paraId="35713577" w14:textId="77777777" w:rsidR="00CF34C0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3002" w:type="dxa"/>
          </w:tcPr>
          <w:p w14:paraId="531CE188" w14:textId="77777777" w:rsidR="00CF34C0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Direito Humanos e Justiça</w:t>
            </w:r>
          </w:p>
        </w:tc>
        <w:tc>
          <w:tcPr>
            <w:tcW w:w="350" w:type="dxa"/>
          </w:tcPr>
          <w:p w14:paraId="16050D4E" w14:textId="77777777" w:rsidR="00CF34C0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261" w:type="dxa"/>
          </w:tcPr>
          <w:p w14:paraId="5ADC1637" w14:textId="77777777" w:rsidR="00CF34C0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Educação</w:t>
            </w:r>
          </w:p>
        </w:tc>
      </w:tr>
      <w:tr w:rsidR="00CF34C0" w14:paraId="2A843684" w14:textId="77777777">
        <w:tc>
          <w:tcPr>
            <w:tcW w:w="350" w:type="dxa"/>
          </w:tcPr>
          <w:p w14:paraId="54E855CF" w14:textId="77777777" w:rsidR="00CF34C0" w:rsidRDefault="00CF34C0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901" w:type="dxa"/>
          </w:tcPr>
          <w:p w14:paraId="7030B9D1" w14:textId="77777777" w:rsidR="00CF34C0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Meio Ambiente</w:t>
            </w:r>
          </w:p>
        </w:tc>
        <w:tc>
          <w:tcPr>
            <w:tcW w:w="254" w:type="dxa"/>
          </w:tcPr>
          <w:p w14:paraId="18557C0B" w14:textId="77777777" w:rsidR="00CF34C0" w:rsidRDefault="00CF34C0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026" w:type="dxa"/>
          </w:tcPr>
          <w:p w14:paraId="228461E1" w14:textId="77777777" w:rsidR="00CF34C0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Saúde</w:t>
            </w:r>
          </w:p>
        </w:tc>
        <w:tc>
          <w:tcPr>
            <w:tcW w:w="350" w:type="dxa"/>
          </w:tcPr>
          <w:p w14:paraId="4BABAAD6" w14:textId="77777777" w:rsidR="00CF34C0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3002" w:type="dxa"/>
          </w:tcPr>
          <w:p w14:paraId="13C5B321" w14:textId="4466AA12" w:rsidR="00CF34C0" w:rsidRDefault="005B1619">
            <w:pPr>
              <w:jc w:val="both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74716DC1" wp14:editId="6CC8C804">
                  <wp:simplePos x="0" y="0"/>
                  <wp:positionH relativeFrom="page">
                    <wp:posOffset>-3550920</wp:posOffset>
                  </wp:positionH>
                  <wp:positionV relativeFrom="paragraph">
                    <wp:posOffset>-2549319</wp:posOffset>
                  </wp:positionV>
                  <wp:extent cx="7658722" cy="10820400"/>
                  <wp:effectExtent l="0" t="0" r="0" b="0"/>
                  <wp:wrapNone/>
                  <wp:docPr id="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722" cy="1082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rFonts w:ascii="Arial" w:eastAsia="Arial" w:hAnsi="Arial" w:cs="Arial"/>
              </w:rPr>
              <w:t>Tecnologia e Produção</w:t>
            </w:r>
          </w:p>
        </w:tc>
        <w:tc>
          <w:tcPr>
            <w:tcW w:w="350" w:type="dxa"/>
          </w:tcPr>
          <w:p w14:paraId="2275B53C" w14:textId="77777777" w:rsidR="00CF34C0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261" w:type="dxa"/>
          </w:tcPr>
          <w:p w14:paraId="18B673C6" w14:textId="77777777" w:rsidR="00CF34C0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Trabalho</w:t>
            </w:r>
          </w:p>
        </w:tc>
      </w:tr>
    </w:tbl>
    <w:p w14:paraId="2D2C39A6" w14:textId="77777777" w:rsidR="00CF34C0" w:rsidRDefault="00CF34C0">
      <w:pPr>
        <w:spacing w:line="240" w:lineRule="auto"/>
        <w:jc w:val="both"/>
        <w:rPr>
          <w:rFonts w:ascii="Arial" w:eastAsia="Arial" w:hAnsi="Arial" w:cs="Arial"/>
          <w:b/>
        </w:rPr>
      </w:pPr>
    </w:p>
    <w:p w14:paraId="14AC6B07" w14:textId="77777777" w:rsidR="00CF34C0" w:rsidRDefault="00000000">
      <w:pPr>
        <w:spacing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Coordenadora</w:t>
      </w:r>
    </w:p>
    <w:p w14:paraId="3592973A" w14:textId="77777777" w:rsidR="00CF34C0" w:rsidRDefault="00000000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Ana Cristina Baruffi.</w:t>
      </w:r>
    </w:p>
    <w:p w14:paraId="53C061F0" w14:textId="77777777" w:rsidR="00CF34C0" w:rsidRDefault="00CF34C0">
      <w:pPr>
        <w:spacing w:line="240" w:lineRule="auto"/>
        <w:jc w:val="both"/>
        <w:rPr>
          <w:rFonts w:ascii="Arial" w:eastAsia="Arial" w:hAnsi="Arial" w:cs="Arial"/>
        </w:rPr>
      </w:pPr>
    </w:p>
    <w:p w14:paraId="167A142C" w14:textId="77777777" w:rsidR="00CF34C0" w:rsidRDefault="00000000">
      <w:pPr>
        <w:spacing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Equipe Técnica</w:t>
      </w:r>
    </w:p>
    <w:p w14:paraId="6464A99C" w14:textId="77777777" w:rsidR="00CF34C0" w:rsidRDefault="00000000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Docentes do Curso de Direito Penal - mediadores</w:t>
      </w:r>
    </w:p>
    <w:p w14:paraId="04CBA669" w14:textId="77777777" w:rsidR="00CF34C0" w:rsidRDefault="00000000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Fábio André </w:t>
      </w:r>
      <w:proofErr w:type="spellStart"/>
      <w:r>
        <w:rPr>
          <w:rFonts w:ascii="Arial" w:eastAsia="Arial" w:hAnsi="Arial" w:cs="Arial"/>
        </w:rPr>
        <w:t>Guaragni</w:t>
      </w:r>
      <w:proofErr w:type="spellEnd"/>
    </w:p>
    <w:p w14:paraId="13BBAA5E" w14:textId="77777777" w:rsidR="00CF34C0" w:rsidRDefault="00000000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André </w:t>
      </w:r>
      <w:proofErr w:type="spellStart"/>
      <w:r>
        <w:rPr>
          <w:rFonts w:ascii="Arial" w:eastAsia="Arial" w:hAnsi="Arial" w:cs="Arial"/>
        </w:rPr>
        <w:t>Wasilewski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Duszczak</w:t>
      </w:r>
      <w:proofErr w:type="spellEnd"/>
    </w:p>
    <w:p w14:paraId="21838FAC" w14:textId="77777777" w:rsidR="00CF34C0" w:rsidRDefault="00000000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Eduardo Pião Ortiz Abraão</w:t>
      </w:r>
    </w:p>
    <w:p w14:paraId="4F2B83D0" w14:textId="77777777" w:rsidR="00CF34C0" w:rsidRDefault="00000000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Thábatta</w:t>
      </w:r>
      <w:proofErr w:type="spellEnd"/>
      <w:r>
        <w:rPr>
          <w:rFonts w:ascii="Arial" w:eastAsia="Arial" w:hAnsi="Arial" w:cs="Arial"/>
        </w:rPr>
        <w:t xml:space="preserve"> Karine </w:t>
      </w:r>
      <w:proofErr w:type="spellStart"/>
      <w:r>
        <w:rPr>
          <w:rFonts w:ascii="Arial" w:eastAsia="Arial" w:hAnsi="Arial" w:cs="Arial"/>
        </w:rPr>
        <w:t>Danilau</w:t>
      </w:r>
      <w:proofErr w:type="spellEnd"/>
      <w:r>
        <w:rPr>
          <w:rFonts w:ascii="Arial" w:eastAsia="Arial" w:hAnsi="Arial" w:cs="Arial"/>
        </w:rPr>
        <w:t xml:space="preserve"> </w:t>
      </w:r>
    </w:p>
    <w:p w14:paraId="536CA398" w14:textId="77777777" w:rsidR="00CF34C0" w:rsidRDefault="00000000">
      <w:pPr>
        <w:numPr>
          <w:ilvl w:val="0"/>
          <w:numId w:val="3"/>
        </w:num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Eduardo Appio</w:t>
      </w:r>
    </w:p>
    <w:p w14:paraId="09CCE0AE" w14:textId="77777777" w:rsidR="00CF34C0" w:rsidRDefault="00000000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Discentes do Curso de Direito – participantes</w:t>
      </w:r>
    </w:p>
    <w:p w14:paraId="13D41A40" w14:textId="77777777" w:rsidR="00CF34C0" w:rsidRDefault="00000000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Comunidade – mediador ou participante</w:t>
      </w:r>
    </w:p>
    <w:p w14:paraId="4AFFD514" w14:textId="77777777" w:rsidR="00CF34C0" w:rsidRDefault="00CF34C0">
      <w:pPr>
        <w:spacing w:line="240" w:lineRule="auto"/>
        <w:jc w:val="both"/>
        <w:rPr>
          <w:rFonts w:ascii="Arial" w:eastAsia="Arial" w:hAnsi="Arial" w:cs="Arial"/>
        </w:rPr>
      </w:pPr>
    </w:p>
    <w:p w14:paraId="539E3336" w14:textId="77777777" w:rsidR="00CF34C0" w:rsidRDefault="00000000">
      <w:pPr>
        <w:spacing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Departamento ou Setor</w:t>
      </w:r>
    </w:p>
    <w:p w14:paraId="771F7B60" w14:textId="77777777" w:rsidR="00CF34C0" w:rsidRDefault="00000000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Curso de Direito. </w:t>
      </w:r>
    </w:p>
    <w:p w14:paraId="0DCD0D23" w14:textId="77777777" w:rsidR="00CF34C0" w:rsidRDefault="00CF34C0">
      <w:pPr>
        <w:spacing w:line="240" w:lineRule="auto"/>
        <w:jc w:val="both"/>
        <w:rPr>
          <w:rFonts w:ascii="Arial" w:eastAsia="Arial" w:hAnsi="Arial" w:cs="Arial"/>
        </w:rPr>
      </w:pPr>
    </w:p>
    <w:p w14:paraId="0E7DA38D" w14:textId="77777777" w:rsidR="00CF34C0" w:rsidRDefault="00000000">
      <w:pPr>
        <w:spacing w:line="240" w:lineRule="auto"/>
        <w:jc w:val="both"/>
        <w:rPr>
          <w:rFonts w:ascii="Arial" w:eastAsia="Arial" w:hAnsi="Arial" w:cs="Arial"/>
          <w:b/>
          <w:highlight w:val="white"/>
        </w:rPr>
      </w:pPr>
      <w:r>
        <w:rPr>
          <w:rFonts w:ascii="Arial" w:eastAsia="Arial" w:hAnsi="Arial" w:cs="Arial"/>
          <w:b/>
          <w:highlight w:val="white"/>
        </w:rPr>
        <w:t>Instituições parceiras</w:t>
      </w:r>
    </w:p>
    <w:p w14:paraId="04F815AB" w14:textId="77777777" w:rsidR="00CF34C0" w:rsidRDefault="00000000">
      <w:pPr>
        <w:spacing w:line="240" w:lineRule="auto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A depender da atividade.</w:t>
      </w:r>
    </w:p>
    <w:p w14:paraId="3C63F280" w14:textId="77777777" w:rsidR="00CF34C0" w:rsidRDefault="00CF34C0">
      <w:pPr>
        <w:spacing w:line="240" w:lineRule="auto"/>
        <w:jc w:val="both"/>
        <w:rPr>
          <w:rFonts w:ascii="Arial" w:eastAsia="Arial" w:hAnsi="Arial" w:cs="Arial"/>
          <w:highlight w:val="white"/>
        </w:rPr>
      </w:pPr>
    </w:p>
    <w:p w14:paraId="615AE6E0" w14:textId="77777777" w:rsidR="00CF34C0" w:rsidRDefault="00000000">
      <w:pPr>
        <w:spacing w:line="240" w:lineRule="auto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b/>
          <w:highlight w:val="white"/>
        </w:rPr>
        <w:t xml:space="preserve">Vagas: </w:t>
      </w:r>
      <w:r>
        <w:rPr>
          <w:rFonts w:ascii="Arial" w:eastAsia="Arial" w:hAnsi="Arial" w:cs="Arial"/>
          <w:highlight w:val="white"/>
        </w:rPr>
        <w:t>indeterminado.</w:t>
      </w:r>
    </w:p>
    <w:p w14:paraId="7757F910" w14:textId="77777777" w:rsidR="00CF34C0" w:rsidRDefault="00CF34C0">
      <w:pPr>
        <w:spacing w:line="240" w:lineRule="auto"/>
        <w:jc w:val="both"/>
        <w:rPr>
          <w:rFonts w:ascii="Arial" w:eastAsia="Arial" w:hAnsi="Arial" w:cs="Arial"/>
        </w:rPr>
      </w:pPr>
    </w:p>
    <w:p w14:paraId="04FAC4EA" w14:textId="77777777" w:rsidR="00CF34C0" w:rsidRDefault="00000000">
      <w:pPr>
        <w:spacing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Local(</w:t>
      </w:r>
      <w:proofErr w:type="spellStart"/>
      <w:r>
        <w:rPr>
          <w:rFonts w:ascii="Arial" w:eastAsia="Arial" w:hAnsi="Arial" w:cs="Arial"/>
          <w:b/>
        </w:rPr>
        <w:t>is</w:t>
      </w:r>
      <w:proofErr w:type="spellEnd"/>
      <w:r>
        <w:rPr>
          <w:rFonts w:ascii="Arial" w:eastAsia="Arial" w:hAnsi="Arial" w:cs="Arial"/>
          <w:b/>
        </w:rPr>
        <w:t>) de Realização</w:t>
      </w:r>
    </w:p>
    <w:p w14:paraId="23610047" w14:textId="77777777" w:rsidR="00CF34C0" w:rsidRDefault="00000000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Sede da Faculdade Pan-Americana de Administração e Direito.</w:t>
      </w:r>
    </w:p>
    <w:p w14:paraId="5B547144" w14:textId="77777777" w:rsidR="00CF34C0" w:rsidRDefault="00000000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Poderá haver encontros remotos.</w:t>
      </w:r>
    </w:p>
    <w:p w14:paraId="518A36DD" w14:textId="77777777" w:rsidR="00CF34C0" w:rsidRDefault="00000000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Poderá ser utilizada as redes sociais da IES para a divulgação dos debates.</w:t>
      </w:r>
    </w:p>
    <w:p w14:paraId="3E678B1C" w14:textId="77777777" w:rsidR="00CF34C0" w:rsidRDefault="00CF34C0">
      <w:pPr>
        <w:spacing w:line="240" w:lineRule="auto"/>
        <w:jc w:val="both"/>
        <w:rPr>
          <w:rFonts w:ascii="Arial" w:eastAsia="Arial" w:hAnsi="Arial" w:cs="Arial"/>
        </w:rPr>
      </w:pPr>
    </w:p>
    <w:p w14:paraId="25508E4F" w14:textId="77777777" w:rsidR="00CF34C0" w:rsidRDefault="00000000">
      <w:pPr>
        <w:spacing w:line="240" w:lineRule="auto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b/>
          <w:highlight w:val="white"/>
        </w:rPr>
        <w:t xml:space="preserve">Carga horária: </w:t>
      </w:r>
      <w:r>
        <w:rPr>
          <w:rFonts w:ascii="Arial" w:eastAsia="Arial" w:hAnsi="Arial" w:cs="Arial"/>
          <w:highlight w:val="white"/>
        </w:rPr>
        <w:t>projeto de ação continuada, a depender da atividade.</w:t>
      </w:r>
    </w:p>
    <w:p w14:paraId="1E703E13" w14:textId="77777777" w:rsidR="00CF34C0" w:rsidRDefault="00CF34C0">
      <w:pPr>
        <w:spacing w:line="240" w:lineRule="auto"/>
        <w:jc w:val="both"/>
        <w:rPr>
          <w:rFonts w:ascii="Arial" w:eastAsia="Arial" w:hAnsi="Arial" w:cs="Arial"/>
          <w:b/>
          <w:highlight w:val="white"/>
        </w:rPr>
      </w:pPr>
    </w:p>
    <w:p w14:paraId="530A1C6B" w14:textId="77777777" w:rsidR="00CF34C0" w:rsidRDefault="00000000">
      <w:pPr>
        <w:spacing w:line="240" w:lineRule="auto"/>
        <w:jc w:val="both"/>
        <w:rPr>
          <w:rFonts w:ascii="Arial" w:eastAsia="Arial" w:hAnsi="Arial" w:cs="Arial"/>
          <w:b/>
          <w:highlight w:val="white"/>
        </w:rPr>
      </w:pPr>
      <w:r>
        <w:rPr>
          <w:rFonts w:ascii="Arial" w:eastAsia="Arial" w:hAnsi="Arial" w:cs="Arial"/>
          <w:b/>
          <w:highlight w:val="white"/>
        </w:rPr>
        <w:t xml:space="preserve">Encontros: </w:t>
      </w:r>
      <w:r>
        <w:rPr>
          <w:rFonts w:ascii="Arial" w:eastAsia="Arial" w:hAnsi="Arial" w:cs="Arial"/>
          <w:highlight w:val="white"/>
        </w:rPr>
        <w:t>mensais conforme calendário.</w:t>
      </w:r>
    </w:p>
    <w:p w14:paraId="45F11395" w14:textId="77777777" w:rsidR="00CF34C0" w:rsidRDefault="00CF34C0">
      <w:pPr>
        <w:spacing w:line="240" w:lineRule="auto"/>
        <w:jc w:val="both"/>
        <w:rPr>
          <w:rFonts w:ascii="Arial" w:eastAsia="Arial" w:hAnsi="Arial" w:cs="Arial"/>
          <w:b/>
          <w:highlight w:val="white"/>
        </w:rPr>
      </w:pPr>
    </w:p>
    <w:p w14:paraId="4C890562" w14:textId="77777777" w:rsidR="00CF34C0" w:rsidRDefault="00000000">
      <w:pPr>
        <w:spacing w:line="240" w:lineRule="auto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b/>
          <w:highlight w:val="white"/>
        </w:rPr>
        <w:t>Início:</w:t>
      </w:r>
      <w:r>
        <w:rPr>
          <w:rFonts w:ascii="Arial" w:eastAsia="Arial" w:hAnsi="Arial" w:cs="Arial"/>
          <w:highlight w:val="white"/>
        </w:rPr>
        <w:t xml:space="preserve"> 08/2023</w:t>
      </w:r>
    </w:p>
    <w:p w14:paraId="3FA05AAA" w14:textId="77777777" w:rsidR="00CF34C0" w:rsidRDefault="00CF34C0">
      <w:pPr>
        <w:spacing w:line="240" w:lineRule="auto"/>
        <w:jc w:val="both"/>
        <w:rPr>
          <w:rFonts w:ascii="Arial" w:eastAsia="Arial" w:hAnsi="Arial" w:cs="Arial"/>
        </w:rPr>
      </w:pPr>
    </w:p>
    <w:p w14:paraId="05C31257" w14:textId="77777777" w:rsidR="00CF34C0" w:rsidRDefault="00000000">
      <w:pPr>
        <w:spacing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Resultados esperados</w:t>
      </w:r>
    </w:p>
    <w:p w14:paraId="27A33A45" w14:textId="77777777" w:rsidR="00CF34C0" w:rsidRDefault="00000000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highlight w:val="white"/>
        </w:rPr>
        <w:t>Permitir</w:t>
      </w:r>
      <w:r>
        <w:rPr>
          <w:rFonts w:ascii="Arial" w:eastAsia="Arial" w:hAnsi="Arial" w:cs="Arial"/>
        </w:rPr>
        <w:t xml:space="preserve"> a difusão e discussão dos conhecimentos jurídicos em relação à temática da violência contra a mulher, extrapolando os limites da academia, para levar conhecimento e transformar vidas.</w:t>
      </w:r>
    </w:p>
    <w:p w14:paraId="3BFF386B" w14:textId="77777777" w:rsidR="00CF34C0" w:rsidRDefault="00CF34C0">
      <w:pPr>
        <w:spacing w:line="240" w:lineRule="auto"/>
        <w:jc w:val="both"/>
        <w:rPr>
          <w:rFonts w:ascii="Arial" w:eastAsia="Arial" w:hAnsi="Arial" w:cs="Arial"/>
        </w:rPr>
      </w:pPr>
    </w:p>
    <w:p w14:paraId="4924220F" w14:textId="77777777" w:rsidR="00CF34C0" w:rsidRDefault="00000000">
      <w:pPr>
        <w:spacing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Descrição do projeto</w:t>
      </w:r>
    </w:p>
    <w:p w14:paraId="0A3B7457" w14:textId="77777777" w:rsidR="00CF34C0" w:rsidRDefault="00000000">
      <w:pPr>
        <w:shd w:val="clear" w:color="auto" w:fill="FFFFFF"/>
        <w:spacing w:after="225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violência doméstica e familiar contra a mulher trata-se de um fenômeno lamentavelmente ainda muito presente na sociedade atual. Não obstante o esforço dos movimentos feministas pela igualdade de gênero, as vítimas vêm enfrentando diversos obstáculos para garantir seus direitos fundamentais.</w:t>
      </w:r>
    </w:p>
    <w:p w14:paraId="25EAEDBF" w14:textId="77777777" w:rsidR="00CF34C0" w:rsidRDefault="00000000">
      <w:pPr>
        <w:shd w:val="clear" w:color="auto" w:fill="FFFFFF"/>
        <w:spacing w:after="225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Lei n.º 11.340/2006, conhecida como “Lei Maria da Penha”, em homenagem à bioquímica cearense vítima de violência pelo ex-marido, trouxe importantes avanços na forma como enfrentar a questão e reúne uma série de preceitos voltados à proteção da mulher pelo Estado, de modo a exigir-lhe um papel mais proativo quanto ao enfrentamento da violência. A comunidade tornou-se mais vigilante e as mulheres mais encorajadas e decididas a levar o abuso por elas suportadas ao conhecimento das autoridades competentes. </w:t>
      </w:r>
    </w:p>
    <w:p w14:paraId="40AF7E72" w14:textId="77777777" w:rsidR="00CF34C0" w:rsidRDefault="00000000">
      <w:pPr>
        <w:shd w:val="clear" w:color="auto" w:fill="FFFFFF"/>
        <w:spacing w:after="225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 entanto, há de se observar que mesmo prestes a completar dezessete anos da sua criação, diversos questionamentos têm se apresentado pertinentes no tocante aos seus reais efeitos. </w:t>
      </w:r>
    </w:p>
    <w:p w14:paraId="2792AEE3" w14:textId="77777777" w:rsidR="00CF34C0" w:rsidRDefault="00000000">
      <w:pPr>
        <w:shd w:val="clear" w:color="auto" w:fill="FFFFFF"/>
        <w:spacing w:after="225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Diversas ações e programas governamentais voltados à eliminação de todas as formas de violência contra a mulher têm sido desenvolvidos e implementados. A legislação sofreu alterações, as pesquisas neste campo têm avançado, serviços públicos especializados de atendimento como a Delegacia da Mulher, Centros de Referência, Casa da Mulher Brasileira e Juizados da Mulher vêm sendo criados. Ainda assim, o número de mulheres vítimas de violência doméstica e familiar é crescente.</w:t>
      </w:r>
    </w:p>
    <w:p w14:paraId="414BFB47" w14:textId="77777777" w:rsidR="00CF34C0" w:rsidRDefault="00000000">
      <w:pPr>
        <w:shd w:val="clear" w:color="auto" w:fill="FFFFFF"/>
        <w:spacing w:after="225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Segundo o Mapa da Violência de 2015, organizado pela Faculdade Latino-Americana de Ciências Sociais (FLACSO), o Brasil encontra-se na 5ª posição dentre um grupo de 83 países do mundo onde mais se pratica o feminicídio (WAISELFISZ, 2015). </w:t>
      </w:r>
    </w:p>
    <w:p w14:paraId="1AF3B135" w14:textId="77777777" w:rsidR="00CF34C0" w:rsidRDefault="00000000">
      <w:pPr>
        <w:shd w:val="clear" w:color="auto" w:fill="FFFFFF"/>
        <w:spacing w:after="225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serviço de utilidade pública oferecido pelo Ministério da Mulher, da Família e dos Direitos Humanos (MMFDH) – o Ligue 180 (Central de Atendimento à Mulher) –, em 2018 recebeu 92.663 denúncias de violações contra mulheres, consistente em:  ameaças, cárcere privado, feminicídio, tentativa de feminicídio, homicídio, tentativa de homicídio, trabalho escravo, tráfico de mulheres, violência no esporte, violência contra diversidade religiosa, violência doméstica e familiar, violência física, moral, obstétrica, policial, patrimonial, psicológica, sexual e virtual. Somente no primeiro semestre de 2019, o canal já contou com um aumento de 10,93% em relação ao mesmo período do ano anterior.</w:t>
      </w:r>
    </w:p>
    <w:p w14:paraId="11E1ECA3" w14:textId="77777777" w:rsidR="00CF34C0" w:rsidRDefault="00000000">
      <w:pPr>
        <w:shd w:val="clear" w:color="auto" w:fill="FFFFFF"/>
        <w:spacing w:after="225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E há pouco mais de um ano, com chegada da crise sanitária causada pelo novo coronavírus (Sars-Cov-2), elevada à pandemia de COVID-19, novos índices chamam a atenção. Apenas na segunda quinzena de março de 2020 já havia registrado um aumento de 9% nas denúncias pelo canal Ligue 180 (Agência Câmara de Notícias, 2020). O Instituto Brasileiro de Geografia e Estatística (IBGE) divulgou que neste período 30,4% dos homicídios de mulheres ocorrem no interior de suas casas. Até dezembro de 2020, este índice subiu para 30% na plataforma, segundo dados do Ministério da Mulher, da Família e dos Direitos Humanos. Isso sem contabilizar as subnotificações que escondem o real número de casos.</w:t>
      </w:r>
    </w:p>
    <w:p w14:paraId="233FED67" w14:textId="77777777" w:rsidR="00CF34C0" w:rsidRDefault="00000000">
      <w:pPr>
        <w:shd w:val="clear" w:color="auto" w:fill="FFFFFF"/>
        <w:spacing w:after="225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Como se vê, urge a constante revisão e o aprimoramento das práticas de prevenção e combate à violência contra as mulheres para a consecução dos objetivos consagrados pela Lei Maria da Penha. A violência contra as mulheres constitui uma violação dos direitos humanos, pois é um problema que atinge todos os setores da sociedade, independente de classe, raça ou grupo étnico, renda, cultura, nível educacional, idade ou religião (NAÇÕES UNIDAS, 1994).</w:t>
      </w:r>
    </w:p>
    <w:p w14:paraId="66834722" w14:textId="77777777" w:rsidR="00CF34C0" w:rsidRDefault="00000000">
      <w:pPr>
        <w:shd w:val="clear" w:color="auto" w:fill="FFFFFF"/>
        <w:spacing w:after="225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À luz dessa demanda é que surge o interesse no presente projeto, o qual visa propor o estudo teórico aliado ao incentivo ao debate social sobre a violência doméstica e familiar contra a mulher, como forma capaz de dar visibilidade ao tema e ainda prevenir e combater a violência contra a mulher. Reforça, pois, o propósito de garantir proteção às mulheres em situação de risco e de proporcionar-lhes meios de exercer seu poder de agência para romper o ciclo de violência a que estão submetidas.</w:t>
      </w:r>
    </w:p>
    <w:p w14:paraId="554CBE77" w14:textId="77777777" w:rsidR="00CF34C0" w:rsidRDefault="00000000">
      <w:pPr>
        <w:shd w:val="clear" w:color="auto" w:fill="FFFFFF"/>
        <w:spacing w:after="225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possibilidade de participação é estendida de igual modo a outros indivíduos emocionalmente afetados pelo conflito como os pais, filhos, irmãos, amigos ou professores, quando intervirão positivamente no alcance da resolução do caso mediante apoio e solidariedade ao ofensor e à vítima.</w:t>
      </w:r>
    </w:p>
    <w:p w14:paraId="7C33B045" w14:textId="77777777" w:rsidR="00CF34C0" w:rsidRDefault="00000000">
      <w:pPr>
        <w:shd w:val="clear" w:color="auto" w:fill="FFFFFF"/>
        <w:spacing w:after="225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Acredita-se no poder de </w:t>
      </w:r>
      <w:proofErr w:type="gramStart"/>
      <w:r>
        <w:rPr>
          <w:rFonts w:ascii="Arial" w:eastAsia="Arial" w:hAnsi="Arial" w:cs="Arial"/>
        </w:rPr>
        <w:t>transformação  que</w:t>
      </w:r>
      <w:proofErr w:type="gramEnd"/>
      <w:r>
        <w:rPr>
          <w:rFonts w:ascii="Arial" w:eastAsia="Arial" w:hAnsi="Arial" w:cs="Arial"/>
        </w:rPr>
        <w:t xml:space="preserve">  a  educação  possui, ao levar justiça à comunidade e uma visão mais humanista à academia. A extensão universitária possibilita o compartilhamento de conhecimento científico, que foi adquirido através do ensino e pesquisa desenvolvidos na instituição, com o público externo. Desta forma, a instituição de ensino interage com a comunidade e colabora para a transformação social, garantindo valores democráticos de igualdade de direitos, respeito à pessoa e sustentabilidade ambiental e social. </w:t>
      </w:r>
    </w:p>
    <w:p w14:paraId="65FE4D7C" w14:textId="77777777" w:rsidR="00CF34C0" w:rsidRDefault="00CF34C0">
      <w:pPr>
        <w:spacing w:line="240" w:lineRule="auto"/>
        <w:jc w:val="both"/>
        <w:rPr>
          <w:rFonts w:ascii="Arial" w:eastAsia="Arial" w:hAnsi="Arial" w:cs="Arial"/>
        </w:rPr>
      </w:pPr>
    </w:p>
    <w:p w14:paraId="67EF8927" w14:textId="77777777" w:rsidR="00CF34C0" w:rsidRDefault="00000000">
      <w:pPr>
        <w:spacing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Proposta de organização da atividade</w:t>
      </w:r>
    </w:p>
    <w:p w14:paraId="6B6D87B7" w14:textId="77777777" w:rsidR="00CF34C0" w:rsidRDefault="00000000">
      <w:pPr>
        <w:spacing w:after="0" w:line="240" w:lineRule="auto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A metodologia do serviço prestado às mulheres visa a construção interdisciplinar de soluções concretas e eficazes que possibilitem o rompimento do ciclo da violência.</w:t>
      </w:r>
    </w:p>
    <w:p w14:paraId="63FC5C8F" w14:textId="77777777" w:rsidR="00CF34C0" w:rsidRDefault="00CF34C0">
      <w:pPr>
        <w:spacing w:line="240" w:lineRule="auto"/>
        <w:jc w:val="both"/>
        <w:rPr>
          <w:rFonts w:ascii="Arial" w:eastAsia="Arial" w:hAnsi="Arial" w:cs="Arial"/>
          <w:highlight w:val="white"/>
        </w:rPr>
      </w:pPr>
    </w:p>
    <w:p w14:paraId="6377B523" w14:textId="77777777" w:rsidR="00CF34C0" w:rsidRDefault="00000000">
      <w:pPr>
        <w:spacing w:line="240" w:lineRule="auto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Para tanto, o projeto baseia-se em dois eixos: a formação e a prestação de serviços à comunidade. </w:t>
      </w:r>
    </w:p>
    <w:p w14:paraId="026CDBBB" w14:textId="77777777" w:rsidR="00CF34C0" w:rsidRDefault="00000000">
      <w:pPr>
        <w:spacing w:line="240" w:lineRule="auto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Na formação, o objetivo é estimular a reflexão e a interação com os acadêmicos sobre estratégias de superação do ciclo da violência:</w:t>
      </w:r>
    </w:p>
    <w:p w14:paraId="25364A82" w14:textId="77777777" w:rsidR="00CF34C0" w:rsidRDefault="00000000">
      <w:pPr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introduzindo o tema abordado acerca da posição a qual se encontra a mulher no contexto social, para conhecer de onde se originam as construções de gênero que motivam a prática da violência contra a mulher enquanto ato simbólico nas relações de poder; </w:t>
      </w:r>
    </w:p>
    <w:p w14:paraId="2ED53233" w14:textId="77777777" w:rsidR="00CF34C0" w:rsidRDefault="00000000">
      <w:pPr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lastRenderedPageBreak/>
        <w:t xml:space="preserve">realizando um levantamento bibliográfico, por meio de artigos, teses e cartilhas, em que tratem dos sistemas punitivos atuais e as bases teóricas e doutrinárias segundo as quais esteiam o modelo de pena adotado, arguindo sobre os efeitos concretos obtidos com a política criminal vigente; </w:t>
      </w:r>
    </w:p>
    <w:p w14:paraId="43F39842" w14:textId="77777777" w:rsidR="00CF34C0" w:rsidRDefault="00000000">
      <w:pPr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</w:rPr>
        <w:t xml:space="preserve">Analisando a legislação em vigor, bem como examinando a jurisprudência recente dos tribunais. Pretende-se, ainda, coletar dados estatísticos atualizados em sites oficiais e a realização de pesquisas de campo para ouvir relatos de </w:t>
      </w:r>
      <w:proofErr w:type="spellStart"/>
      <w:r>
        <w:rPr>
          <w:rFonts w:ascii="Arial" w:eastAsia="Arial" w:hAnsi="Arial" w:cs="Arial"/>
        </w:rPr>
        <w:t>pesssoas</w:t>
      </w:r>
      <w:proofErr w:type="spellEnd"/>
      <w:r>
        <w:rPr>
          <w:rFonts w:ascii="Arial" w:eastAsia="Arial" w:hAnsi="Arial" w:cs="Arial"/>
        </w:rPr>
        <w:t xml:space="preserve"> vítimas de violências, bem como de seus familiares;</w:t>
      </w:r>
    </w:p>
    <w:p w14:paraId="7324EB9F" w14:textId="77777777" w:rsidR="00CF34C0" w:rsidRDefault="00000000">
      <w:pPr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discutindo outros métodos de resolução de conflitos; </w:t>
      </w:r>
    </w:p>
    <w:p w14:paraId="6A70362F" w14:textId="77777777" w:rsidR="00CF34C0" w:rsidRDefault="00000000">
      <w:pPr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preparando-os para atuar juridicamente com as vítimas, a partir de diagnósticos e informações das necessidades da comunidade local; </w:t>
      </w:r>
    </w:p>
    <w:p w14:paraId="6DDB99FD" w14:textId="77777777" w:rsidR="00CF34C0" w:rsidRDefault="00000000">
      <w:pPr>
        <w:numPr>
          <w:ilvl w:val="0"/>
          <w:numId w:val="4"/>
        </w:numPr>
        <w:spacing w:line="240" w:lineRule="auto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capacitando-os para a elaboração de relatórios e encaminhamentos do público atendido.</w:t>
      </w:r>
    </w:p>
    <w:p w14:paraId="1CAF74DA" w14:textId="77777777" w:rsidR="00CF34C0" w:rsidRDefault="00CF34C0">
      <w:pPr>
        <w:spacing w:after="0" w:line="240" w:lineRule="auto"/>
        <w:jc w:val="both"/>
        <w:rPr>
          <w:rFonts w:ascii="Arial" w:eastAsia="Arial" w:hAnsi="Arial" w:cs="Arial"/>
          <w:highlight w:val="white"/>
        </w:rPr>
      </w:pPr>
    </w:p>
    <w:p w14:paraId="12227F14" w14:textId="77777777" w:rsidR="00CF34C0" w:rsidRDefault="00000000">
      <w:pPr>
        <w:spacing w:line="240" w:lineRule="auto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Já em relação ao segundo eixo, a prestação de serviços à comunidade, a metodologia proposta prevê:</w:t>
      </w:r>
    </w:p>
    <w:p w14:paraId="5071D85D" w14:textId="77777777" w:rsidR="00CF34C0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Palestras, oficinas, workshops, exposição de fotografia e artes, oferecidas aos acadêmicos e público em geral, oportunidade em que serão trabalhados temas como o que é a violência de gênero, origem e importância da Lei Maria da Penha, as formas de violência abrangidas pela lei – física, psicológica, moral, sexual, patrimonial, medidas protetivas, direitos da mulher e onde procurar ajuda nas situações de violência doméstica e familiar praticada contra a mulher. </w:t>
      </w:r>
    </w:p>
    <w:p w14:paraId="3A86472B" w14:textId="77777777" w:rsidR="00CF34C0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Agendamento de visitas para que os estudantes, acompanhados de educadores, em número determinado, realizem visitas ao Sistema de Justiça e Polícia, a fim de que conheçam de perto a realidade do trabalho realizados por </w:t>
      </w:r>
      <w:proofErr w:type="gramStart"/>
      <w:r>
        <w:rPr>
          <w:rFonts w:ascii="Arial" w:eastAsia="Arial" w:hAnsi="Arial" w:cs="Arial"/>
        </w:rPr>
        <w:t>esses órgão</w:t>
      </w:r>
      <w:proofErr w:type="gramEnd"/>
      <w:r>
        <w:rPr>
          <w:rFonts w:ascii="Arial" w:eastAsia="Arial" w:hAnsi="Arial" w:cs="Arial"/>
        </w:rPr>
        <w:t xml:space="preserve"> no combate à violência doméstica.</w:t>
      </w:r>
    </w:p>
    <w:p w14:paraId="4C651F3A" w14:textId="77777777" w:rsidR="00CF34C0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Rodas de conversas femininas, por meio de encontros virtuais ou presenciais;</w:t>
      </w:r>
    </w:p>
    <w:p w14:paraId="5E6BCF68" w14:textId="77777777" w:rsidR="00CF34C0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Criação de um núcleo acadêmico de pesquisa, buscando analisar as causas e motivos que levam à violência doméstica contra a mulher, para que se possa trabalhar com base em dados científicos. </w:t>
      </w:r>
    </w:p>
    <w:p w14:paraId="6900B2BA" w14:textId="77777777" w:rsidR="00CF34C0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Prevenção e sensibilização social, trabalhando com os alunos, pais, responsáveis e docentes da rede pública (municipal e estadual) e particular de ensino de Curitiba/PR, bem ainda com a comunidade em geral, de forma preventiva várias temáticas sobre o enfrentamento da violência doméstica contra a mulher</w:t>
      </w:r>
    </w:p>
    <w:p w14:paraId="5AD583A1" w14:textId="77777777" w:rsidR="00CF34C0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333333"/>
        </w:rPr>
        <w:t>Articulação de doações de gêneros alimentícios e de higiene pessoal feminina, vestimentas;</w:t>
      </w:r>
    </w:p>
    <w:p w14:paraId="4C278D35" w14:textId="77777777" w:rsidR="00CF34C0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" w:eastAsia="Arial" w:hAnsi="Arial" w:cs="Arial"/>
          <w:color w:val="333333"/>
        </w:rPr>
      </w:pPr>
      <w:r>
        <w:rPr>
          <w:rFonts w:ascii="Arial" w:eastAsia="Arial" w:hAnsi="Arial" w:cs="Arial"/>
          <w:color w:val="333333"/>
        </w:rPr>
        <w:t>Parcerias para capacitação profissional e estudos;</w:t>
      </w:r>
    </w:p>
    <w:p w14:paraId="2460FC4D" w14:textId="77777777" w:rsidR="00CF34C0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" w:eastAsia="Arial" w:hAnsi="Arial" w:cs="Arial"/>
          <w:color w:val="333333"/>
        </w:rPr>
      </w:pPr>
      <w:r>
        <w:rPr>
          <w:rFonts w:ascii="Arial" w:eastAsia="Arial" w:hAnsi="Arial" w:cs="Arial"/>
          <w:color w:val="333333"/>
        </w:rPr>
        <w:t>Projetos de acolhimento (ex. tatuagem para ressignificar cicatrizes de vítimas de violência doméstica);</w:t>
      </w:r>
    </w:p>
    <w:p w14:paraId="37BBEBD7" w14:textId="77777777" w:rsidR="00CF34C0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" w:eastAsia="Arial" w:hAnsi="Arial" w:cs="Arial"/>
          <w:color w:val="333333"/>
        </w:rPr>
      </w:pPr>
      <w:r>
        <w:rPr>
          <w:rFonts w:ascii="Arial" w:eastAsia="Arial" w:hAnsi="Arial" w:cs="Arial"/>
          <w:color w:val="333333"/>
        </w:rPr>
        <w:t>Desenvolvimento de ferramentas e suporte digital, posts em redes sociais, criação de cartilhas;</w:t>
      </w:r>
    </w:p>
    <w:p w14:paraId="3F537717" w14:textId="77777777" w:rsidR="00CF34C0" w:rsidRDefault="00000000">
      <w:pPr>
        <w:numPr>
          <w:ilvl w:val="0"/>
          <w:numId w:val="2"/>
        </w:numPr>
        <w:shd w:val="clear" w:color="auto" w:fill="FFFFFF"/>
        <w:spacing w:after="240" w:line="240" w:lineRule="auto"/>
        <w:jc w:val="both"/>
        <w:rPr>
          <w:rFonts w:ascii="Arial" w:eastAsia="Arial" w:hAnsi="Arial" w:cs="Arial"/>
          <w:color w:val="212529"/>
          <w:highlight w:val="white"/>
        </w:rPr>
      </w:pPr>
      <w:r>
        <w:rPr>
          <w:rFonts w:ascii="Arial" w:eastAsia="Arial" w:hAnsi="Arial" w:cs="Arial"/>
          <w:color w:val="212529"/>
          <w:highlight w:val="white"/>
        </w:rPr>
        <w:t xml:space="preserve">Em conjunto com os docentes e discentes do Curso de Administração, oferecer às mulheres vítimas de violência incentivo e preparação para o mercado de trabalho, com foco no empreendedorismo. </w:t>
      </w:r>
    </w:p>
    <w:p w14:paraId="000C7AFC" w14:textId="77777777" w:rsidR="00CF34C0" w:rsidRDefault="00CF34C0">
      <w:pPr>
        <w:spacing w:line="240" w:lineRule="auto"/>
        <w:jc w:val="both"/>
        <w:rPr>
          <w:rFonts w:ascii="Arial" w:eastAsia="Arial" w:hAnsi="Arial" w:cs="Arial"/>
          <w:b/>
        </w:rPr>
      </w:pPr>
    </w:p>
    <w:p w14:paraId="79D6CFEA" w14:textId="77777777" w:rsidR="00CF34C0" w:rsidRDefault="00CF34C0">
      <w:pPr>
        <w:spacing w:line="240" w:lineRule="auto"/>
        <w:jc w:val="both"/>
        <w:rPr>
          <w:rFonts w:ascii="Arial" w:eastAsia="Arial" w:hAnsi="Arial" w:cs="Arial"/>
          <w:b/>
        </w:rPr>
      </w:pPr>
    </w:p>
    <w:p w14:paraId="40F330F5" w14:textId="77777777" w:rsidR="00CF34C0" w:rsidRDefault="00000000">
      <w:pPr>
        <w:spacing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Público-alvo</w:t>
      </w:r>
    </w:p>
    <w:p w14:paraId="4CA9EC50" w14:textId="77777777" w:rsidR="00CF34C0" w:rsidRDefault="00000000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Ações destinadas ao desenvolvimento e aperfeiçoamento acadêmico, voltados ao atendimento </w:t>
      </w:r>
      <w:proofErr w:type="spellStart"/>
      <w:r>
        <w:rPr>
          <w:rFonts w:ascii="Arial" w:eastAsia="Arial" w:hAnsi="Arial" w:cs="Arial"/>
        </w:rPr>
        <w:t>multi</w:t>
      </w:r>
      <w:proofErr w:type="spellEnd"/>
      <w:r>
        <w:rPr>
          <w:rFonts w:ascii="Arial" w:eastAsia="Arial" w:hAnsi="Arial" w:cs="Arial"/>
        </w:rPr>
        <w:t xml:space="preserve"> e interdisciplinar a mulheres vulneráveis, em situação de violência </w:t>
      </w:r>
      <w:r>
        <w:rPr>
          <w:rFonts w:ascii="Arial" w:eastAsia="Arial" w:hAnsi="Arial" w:cs="Arial"/>
        </w:rPr>
        <w:lastRenderedPageBreak/>
        <w:t xml:space="preserve">doméstica e familiar, por meio de ações de prevenção e contenção de crises à comunidade. </w:t>
      </w:r>
    </w:p>
    <w:p w14:paraId="2DDB9394" w14:textId="77777777" w:rsidR="00CF34C0" w:rsidRDefault="00CF34C0">
      <w:pPr>
        <w:spacing w:line="240" w:lineRule="auto"/>
        <w:jc w:val="both"/>
        <w:rPr>
          <w:rFonts w:ascii="Arial" w:eastAsia="Arial" w:hAnsi="Arial" w:cs="Arial"/>
        </w:rPr>
      </w:pPr>
    </w:p>
    <w:p w14:paraId="5BB9586D" w14:textId="77777777" w:rsidR="00CF34C0" w:rsidRDefault="00000000">
      <w:pPr>
        <w:spacing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Encontros</w:t>
      </w:r>
    </w:p>
    <w:p w14:paraId="70822842" w14:textId="77777777" w:rsidR="00CF34C0" w:rsidRDefault="00000000">
      <w:pPr>
        <w:spacing w:line="240" w:lineRule="auto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Os encontros serão mensais, em horário a ser estabelecido, e com duração máxima de 4 horas.</w:t>
      </w:r>
    </w:p>
    <w:p w14:paraId="4C4F63F0" w14:textId="77777777" w:rsidR="00CF34C0" w:rsidRDefault="00000000">
      <w:pPr>
        <w:spacing w:line="240" w:lineRule="auto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</w:rPr>
        <w:t xml:space="preserve">Os encontros serão conduzidos por um mediador, normalmente professor da IES e/ou convidado que fará uma apresentação do a tema a ser debatido, apresentando a questão a ser enfrentada no encontro. </w:t>
      </w:r>
    </w:p>
    <w:p w14:paraId="1CB9C0B0" w14:textId="77777777" w:rsidR="00CF34C0" w:rsidRDefault="00CF34C0">
      <w:pPr>
        <w:spacing w:line="240" w:lineRule="auto"/>
        <w:jc w:val="both"/>
        <w:rPr>
          <w:rFonts w:ascii="Arial" w:eastAsia="Arial" w:hAnsi="Arial" w:cs="Arial"/>
          <w:highlight w:val="white"/>
        </w:rPr>
      </w:pPr>
    </w:p>
    <w:p w14:paraId="1D21D2E4" w14:textId="77777777" w:rsidR="00CF34C0" w:rsidRDefault="00000000">
      <w:pPr>
        <w:spacing w:line="240" w:lineRule="auto"/>
        <w:jc w:val="both"/>
        <w:rPr>
          <w:rFonts w:ascii="Arial" w:eastAsia="Arial" w:hAnsi="Arial" w:cs="Arial"/>
          <w:b/>
          <w:highlight w:val="white"/>
        </w:rPr>
      </w:pPr>
      <w:r>
        <w:rPr>
          <w:rFonts w:ascii="Arial" w:eastAsia="Arial" w:hAnsi="Arial" w:cs="Arial"/>
          <w:b/>
          <w:highlight w:val="white"/>
        </w:rPr>
        <w:t>Participação dos discentes</w:t>
      </w:r>
    </w:p>
    <w:p w14:paraId="35A43C16" w14:textId="77777777" w:rsidR="00CF34C0" w:rsidRDefault="00000000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participação no projeto para os discentes poderá contará como horas atividades complementares, mediante apresentação do certificado de participação. </w:t>
      </w:r>
    </w:p>
    <w:p w14:paraId="78A1E7DD" w14:textId="77777777" w:rsidR="00CF34C0" w:rsidRDefault="00000000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Será expedido certificado ao participante que atender aos requisitos: </w:t>
      </w:r>
    </w:p>
    <w:p w14:paraId="7648FB40" w14:textId="77777777" w:rsidR="00CF34C0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participação de no mínimo 75% (setenta e cinco) por cento da carga horária.</w:t>
      </w:r>
    </w:p>
    <w:p w14:paraId="68DBAABA" w14:textId="77777777" w:rsidR="00CF34C0" w:rsidRDefault="00CF34C0">
      <w:pPr>
        <w:spacing w:line="240" w:lineRule="auto"/>
        <w:ind w:left="1428"/>
        <w:jc w:val="both"/>
        <w:rPr>
          <w:rFonts w:ascii="Arial" w:eastAsia="Arial" w:hAnsi="Arial" w:cs="Arial"/>
        </w:rPr>
      </w:pPr>
    </w:p>
    <w:p w14:paraId="4E3191BD" w14:textId="77777777" w:rsidR="00CF34C0" w:rsidRDefault="00000000">
      <w:pPr>
        <w:spacing w:line="240" w:lineRule="auto"/>
        <w:jc w:val="both"/>
        <w:rPr>
          <w:rFonts w:ascii="Arial" w:eastAsia="Arial" w:hAnsi="Arial" w:cs="Arial"/>
          <w:b/>
          <w:highlight w:val="white"/>
        </w:rPr>
      </w:pPr>
      <w:r>
        <w:rPr>
          <w:rFonts w:ascii="Arial" w:eastAsia="Arial" w:hAnsi="Arial" w:cs="Arial"/>
          <w:b/>
          <w:highlight w:val="white"/>
        </w:rPr>
        <w:t>Participação dos mediadores/docentes</w:t>
      </w:r>
    </w:p>
    <w:p w14:paraId="5EB0D647" w14:textId="77777777" w:rsidR="00CF34C0" w:rsidRDefault="00000000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Ao mediador será entregue certificado de participação.  </w:t>
      </w:r>
    </w:p>
    <w:p w14:paraId="41193ABC" w14:textId="77777777" w:rsidR="00CF34C0" w:rsidRDefault="00CF34C0">
      <w:pPr>
        <w:spacing w:line="240" w:lineRule="auto"/>
        <w:jc w:val="both"/>
        <w:rPr>
          <w:rFonts w:ascii="Arial" w:eastAsia="Arial" w:hAnsi="Arial" w:cs="Arial"/>
          <w:b/>
          <w:highlight w:val="white"/>
        </w:rPr>
      </w:pPr>
    </w:p>
    <w:p w14:paraId="7FEF0912" w14:textId="77777777" w:rsidR="00CF34C0" w:rsidRDefault="00000000">
      <w:pPr>
        <w:spacing w:line="240" w:lineRule="auto"/>
        <w:jc w:val="both"/>
        <w:rPr>
          <w:rFonts w:ascii="Arial" w:eastAsia="Arial" w:hAnsi="Arial" w:cs="Arial"/>
          <w:b/>
          <w:highlight w:val="white"/>
        </w:rPr>
      </w:pPr>
      <w:r>
        <w:rPr>
          <w:rFonts w:ascii="Arial" w:eastAsia="Arial" w:hAnsi="Arial" w:cs="Arial"/>
          <w:b/>
          <w:highlight w:val="white"/>
        </w:rPr>
        <w:t>Participação da comunidade</w:t>
      </w:r>
    </w:p>
    <w:p w14:paraId="103C0262" w14:textId="77777777" w:rsidR="00CF34C0" w:rsidRDefault="00000000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Ao participante da comunidade será entregue certificado de participação.  </w:t>
      </w:r>
    </w:p>
    <w:p w14:paraId="69343367" w14:textId="77777777" w:rsidR="00CF34C0" w:rsidRDefault="00CF34C0">
      <w:pPr>
        <w:spacing w:line="240" w:lineRule="auto"/>
        <w:jc w:val="both"/>
        <w:rPr>
          <w:rFonts w:ascii="Arial" w:eastAsia="Arial" w:hAnsi="Arial" w:cs="Arial"/>
        </w:rPr>
      </w:pPr>
    </w:p>
    <w:p w14:paraId="12A4F367" w14:textId="77777777" w:rsidR="00CF34C0" w:rsidRDefault="00000000">
      <w:pPr>
        <w:spacing w:line="240" w:lineRule="auto"/>
        <w:jc w:val="both"/>
        <w:rPr>
          <w:rFonts w:ascii="Arial" w:eastAsia="Arial" w:hAnsi="Arial" w:cs="Arial"/>
          <w:b/>
          <w:highlight w:val="white"/>
        </w:rPr>
      </w:pPr>
      <w:r>
        <w:rPr>
          <w:rFonts w:ascii="Arial" w:eastAsia="Arial" w:hAnsi="Arial" w:cs="Arial"/>
          <w:b/>
          <w:highlight w:val="white"/>
        </w:rPr>
        <w:t>Cronograma</w:t>
      </w:r>
    </w:p>
    <w:p w14:paraId="5D1A68FE" w14:textId="77777777" w:rsidR="00CF34C0" w:rsidRDefault="00000000">
      <w:pPr>
        <w:spacing w:line="240" w:lineRule="auto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Como se trata de projeto de ação continuada, a previsão de início é em agosto de 2023, com atividades a serem desenvolvidas ao longo dos semestres letivos, conforme a logística disponível e o surgimento das necessidades da Instituição de Ensino e da comunidade local. </w:t>
      </w:r>
    </w:p>
    <w:p w14:paraId="593AC96A" w14:textId="77777777" w:rsidR="00CF34C0" w:rsidRDefault="00CF34C0">
      <w:pPr>
        <w:spacing w:line="240" w:lineRule="auto"/>
        <w:jc w:val="both"/>
        <w:rPr>
          <w:rFonts w:ascii="Arial" w:eastAsia="Arial" w:hAnsi="Arial" w:cs="Arial"/>
          <w:highlight w:val="white"/>
        </w:rPr>
      </w:pPr>
    </w:p>
    <w:p w14:paraId="3F4DCBFD" w14:textId="77777777" w:rsidR="00CF34C0" w:rsidRDefault="00000000">
      <w:pPr>
        <w:spacing w:line="240" w:lineRule="auto"/>
        <w:jc w:val="both"/>
        <w:rPr>
          <w:rFonts w:ascii="Arial" w:eastAsia="Arial" w:hAnsi="Arial" w:cs="Arial"/>
          <w:b/>
          <w:highlight w:val="white"/>
        </w:rPr>
      </w:pPr>
      <w:r>
        <w:rPr>
          <w:rFonts w:ascii="Arial" w:eastAsia="Arial" w:hAnsi="Arial" w:cs="Arial"/>
          <w:b/>
          <w:highlight w:val="white"/>
        </w:rPr>
        <w:t xml:space="preserve">Avaliação </w:t>
      </w:r>
    </w:p>
    <w:p w14:paraId="269772A4" w14:textId="77777777" w:rsidR="00CF34C0" w:rsidRDefault="00000000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highlight w:val="white"/>
        </w:rPr>
        <w:t xml:space="preserve">O projeto terá acompanhamento da equipe profissional e as avaliações serão feitas mediante relatórios, registro de frequência, avaliação escrita e oral, dentre outras. </w:t>
      </w:r>
    </w:p>
    <w:p w14:paraId="1B15CD3B" w14:textId="77777777" w:rsidR="00CF34C0" w:rsidRDefault="00CF34C0">
      <w:pPr>
        <w:spacing w:line="240" w:lineRule="auto"/>
        <w:jc w:val="both"/>
        <w:rPr>
          <w:rFonts w:ascii="Arial" w:eastAsia="Arial" w:hAnsi="Arial" w:cs="Arial"/>
        </w:rPr>
      </w:pPr>
    </w:p>
    <w:p w14:paraId="2E6F0722" w14:textId="77777777" w:rsidR="00CF34C0" w:rsidRDefault="00CF34C0">
      <w:pPr>
        <w:jc w:val="both"/>
        <w:rPr>
          <w:rFonts w:ascii="Arial" w:eastAsia="Arial" w:hAnsi="Arial" w:cs="Arial"/>
        </w:rPr>
      </w:pPr>
    </w:p>
    <w:sectPr w:rsidR="00CF34C0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E88C97" w14:textId="77777777" w:rsidR="00105C63" w:rsidRDefault="00105C63">
      <w:pPr>
        <w:spacing w:after="0" w:line="240" w:lineRule="auto"/>
      </w:pPr>
      <w:r>
        <w:separator/>
      </w:r>
    </w:p>
  </w:endnote>
  <w:endnote w:type="continuationSeparator" w:id="0">
    <w:p w14:paraId="0C08822D" w14:textId="77777777" w:rsidR="00105C63" w:rsidRDefault="00105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9774FA0-77A0-4E77-B190-D7FDEC33F7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0D250D3-E429-4028-BEE7-D66ACA4C9B98}"/>
    <w:embedBold r:id="rId3" w:fontKey="{DFBF12E4-1B94-49E4-B8C1-4E7249F9852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43BC12E-7704-4146-AC65-8FE7E1AC075B}"/>
    <w:embedItalic r:id="rId5" w:fontKey="{69B5F339-FA92-4D0E-9E09-F3A7636B29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01BA921-67EA-4721-9B58-072055EC21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D33EC8" w14:textId="77777777" w:rsidR="00CF34C0" w:rsidRDefault="00CF34C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6D2FD9" w14:textId="77777777" w:rsidR="00105C63" w:rsidRDefault="00105C63">
      <w:pPr>
        <w:spacing w:after="0" w:line="240" w:lineRule="auto"/>
      </w:pPr>
      <w:r>
        <w:separator/>
      </w:r>
    </w:p>
  </w:footnote>
  <w:footnote w:type="continuationSeparator" w:id="0">
    <w:p w14:paraId="450ED2AE" w14:textId="77777777" w:rsidR="00105C63" w:rsidRDefault="00105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66F8F7" w14:textId="77777777" w:rsidR="00CF34C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02BB456" wp14:editId="47B21DDC">
          <wp:simplePos x="0" y="0"/>
          <wp:positionH relativeFrom="column">
            <wp:posOffset>1190307</wp:posOffset>
          </wp:positionH>
          <wp:positionV relativeFrom="paragraph">
            <wp:posOffset>-180924</wp:posOffset>
          </wp:positionV>
          <wp:extent cx="3019425" cy="621994"/>
          <wp:effectExtent l="0" t="0" r="0" b="0"/>
          <wp:wrapTopAndBottom distT="0" distB="0"/>
          <wp:docPr id="7" name="image1.png" descr="Text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19425" cy="6219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872FB1"/>
    <w:multiLevelType w:val="multilevel"/>
    <w:tmpl w:val="C1848ED2"/>
    <w:lvl w:ilvl="0">
      <w:start w:val="1"/>
      <w:numFmt w:val="lowerLetter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2118546C"/>
    <w:multiLevelType w:val="multilevel"/>
    <w:tmpl w:val="F0C8B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C450611"/>
    <w:multiLevelType w:val="multilevel"/>
    <w:tmpl w:val="B9F699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38F6AAB"/>
    <w:multiLevelType w:val="multilevel"/>
    <w:tmpl w:val="F65818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70532340">
    <w:abstractNumId w:val="0"/>
  </w:num>
  <w:num w:numId="2" w16cid:durableId="165829356">
    <w:abstractNumId w:val="3"/>
  </w:num>
  <w:num w:numId="3" w16cid:durableId="1182430780">
    <w:abstractNumId w:val="1"/>
  </w:num>
  <w:num w:numId="4" w16cid:durableId="19122778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34C0"/>
    <w:rsid w:val="00105C63"/>
    <w:rsid w:val="005B1619"/>
    <w:rsid w:val="00CF3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43E11"/>
  <w15:docId w15:val="{E1B88478-EC6A-4FDB-90BD-F1BB3FC53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1B9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E11B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11B95"/>
  </w:style>
  <w:style w:type="table" w:styleId="Tabelacomgrade">
    <w:name w:val="Table Grid"/>
    <w:basedOn w:val="Tabelanormal"/>
    <w:uiPriority w:val="39"/>
    <w:rsid w:val="00E11B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E11B95"/>
    <w:pPr>
      <w:ind w:left="720"/>
      <w:contextualSpacing/>
    </w:pPr>
  </w:style>
  <w:style w:type="paragraph" w:customStyle="1" w:styleId="dou-paragraph">
    <w:name w:val="dou-paragraph"/>
    <w:basedOn w:val="Normal"/>
    <w:rsid w:val="00E11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E11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E11B95"/>
    <w:rPr>
      <w:i/>
      <w:i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B3A32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B3A32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1B3A32"/>
    <w:rPr>
      <w:vertAlign w:val="superscript"/>
    </w:rPr>
  </w:style>
  <w:style w:type="character" w:styleId="Hyperlink">
    <w:name w:val="Hyperlink"/>
    <w:basedOn w:val="Fontepargpadro"/>
    <w:uiPriority w:val="99"/>
    <w:semiHidden/>
    <w:unhideWhenUsed/>
    <w:rsid w:val="00847BF3"/>
    <w:rPr>
      <w:color w:val="0000FF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ctggETdiTVU3oIobmN09FRuNxA==">CgMxLjA4AHIhMTd4b00zNkRENnN4YUd0eVpIZG9LQXA2dnVGYUIyM2dT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1670</Words>
  <Characters>9391</Characters>
  <Application>Microsoft Office Word</Application>
  <DocSecurity>0</DocSecurity>
  <Lines>939</Lines>
  <Paragraphs>283</Paragraphs>
  <ScaleCrop>false</ScaleCrop>
  <Company/>
  <LinksUpToDate>false</LinksUpToDate>
  <CharactersWithSpaces>10778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Helder Baruffi</dc:creator>
  <cp:lastModifiedBy>Ana Cristina Baruffi</cp:lastModifiedBy>
  <cp:revision>2</cp:revision>
  <dcterms:created xsi:type="dcterms:W3CDTF">2022-04-26T15:14:00Z</dcterms:created>
  <dcterms:modified xsi:type="dcterms:W3CDTF">2024-04-30T15:19:00Z</dcterms:modified>
</cp:coreProperties>
</file>